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4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hrfamilienhaus (MFH) der Stadt Osnabrück - Erneuerung Wärmeerzeugung; Wärmeversorgungs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ärmeversorgungs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